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907" w:rsidRDefault="003B06E6" w:rsidP="003B06E6">
      <w:pPr>
        <w:widowControl w:val="0"/>
        <w:suppressAutoHyphens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ПОЯСНИТЕЛЬНАЯ ЗАПИСКА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</w:t>
      </w:r>
      <w:proofErr w:type="gramEnd"/>
    </w:p>
    <w:p w:rsidR="000B3907" w:rsidRPr="00D471F7" w:rsidRDefault="00D80E7A" w:rsidP="00D80E7A">
      <w:pPr>
        <w:widowControl w:val="0"/>
        <w:suppressAutoHyphens/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D80E7A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ПРОГНОЗ</w:t>
      </w:r>
      <w:r w:rsidR="003B06E6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D80E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ГУРАНСКОГО</w:t>
      </w:r>
      <w:r w:rsidRPr="00D80E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</w:t>
      </w:r>
      <w:r w:rsidR="00B11069"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2025</w:t>
      </w:r>
      <w:r w:rsidR="003B06E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80E7A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B110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ПЛАНОВЫЙ ПЕРИОД 2026 И 2027</w:t>
      </w:r>
      <w:r w:rsidR="00680B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Гуранское сельское поселение вырабатывает и реализует социально-экономическую политику в едином экономическом и правовом пространстве Российской Федерации, в соответствии с конституционными полномочиями, Уставом Иркутской области и уставом Гуранского сельского поселения, Законом Иркутской области  № 131- ОЗ от 20.12.2010 года.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разработан с целью стабилизации социально-экономического положения на территории Гуранского сельского поселения, применения различных форм и методов работы с производителями сельскохозяйственной продукции для увеличения количественных и качественных показателей производства продукции сельского хозяйства, повышения уровня жизни населения Гуранского сельского поселения.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 разработке программы использованы прогнозные показатели, отраслевых управлений, прогнозные оценки предприятий Гуранского сельского поселения.</w:t>
      </w:r>
    </w:p>
    <w:p w:rsidR="007931B7" w:rsidRPr="007931B7" w:rsidRDefault="007931B7" w:rsidP="007931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31B7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Общая характеристика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1B7" w:rsidRPr="007931B7" w:rsidRDefault="007931B7" w:rsidP="007931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Гуранское сельское поселение расположено на северо-востоке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Тулунского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района  Иркутской области. На севере и северо-востоке муниципальное образование граничит с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Бурхунским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сельским поселением, на востоке и юго-востоке с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Куйтунским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районом, на юге с 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Афанасьевским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сельским поселением,  на юго-западе с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Сибирякским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сельским поселением, на западе и северо-западе с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Усть-Кульским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сельским поселением.  </w:t>
      </w:r>
    </w:p>
    <w:p w:rsidR="007931B7" w:rsidRPr="007931B7" w:rsidRDefault="007931B7" w:rsidP="007931B7">
      <w:pPr>
        <w:widowControl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 территории Гуранского муниципального образования входят земли следующих населенных пунктов: деревня Андреевка, поселок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Буслайка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Ангуйская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деревня </w:t>
      </w:r>
      <w:proofErr w:type="spell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Ниргит</w:t>
      </w:r>
      <w:proofErr w:type="spell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поселок Целинные земли, село Гуран (административный центр).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Территория в границах муниципального образования – </w:t>
      </w:r>
      <w:r w:rsidRPr="007931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26 199 га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земли сельскохозяйственного назначения – 9,04 тыс. га</w:t>
      </w:r>
      <w:proofErr w:type="gramStart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 лесного фонда – 16,3 тыс. га.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Численность населения сельского поселения 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01.01.2024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составляет 1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373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человек, что на 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е чем за аналогичный период 2023</w:t>
      </w: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31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931B7" w:rsidRPr="007931B7" w:rsidRDefault="007931B7" w:rsidP="007931B7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7931B7" w:rsidRPr="007931B7" w:rsidRDefault="007931B7" w:rsidP="007931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931B7">
        <w:rPr>
          <w:rFonts w:ascii="Times New Roman" w:eastAsia="Calibri" w:hAnsi="Times New Roman" w:cs="Times New Roman"/>
          <w:b/>
          <w:sz w:val="24"/>
          <w:szCs w:val="24"/>
          <w:u w:val="single"/>
        </w:rPr>
        <w:t>Демографическая ситуация</w:t>
      </w:r>
    </w:p>
    <w:p w:rsidR="007931B7" w:rsidRPr="007931B7" w:rsidRDefault="007931B7" w:rsidP="007931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931B7" w:rsidRPr="007931B7" w:rsidRDefault="007931B7" w:rsidP="007931B7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31B7">
        <w:rPr>
          <w:rFonts w:ascii="Times New Roman" w:eastAsia="Calibri" w:hAnsi="Times New Roman" w:cs="Times New Roman"/>
          <w:sz w:val="24"/>
          <w:szCs w:val="24"/>
        </w:rPr>
        <w:tab/>
      </w:r>
    </w:p>
    <w:p w:rsidR="00216CAF" w:rsidRPr="00216CAF" w:rsidRDefault="00C07173" w:rsidP="00216CAF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первом полугодии 2024</w:t>
      </w:r>
      <w:r w:rsidR="00216CAF" w:rsidRPr="00216CAF">
        <w:rPr>
          <w:rFonts w:ascii="Times New Roman" w:eastAsia="Calibri" w:hAnsi="Times New Roman" w:cs="Times New Roman"/>
          <w:sz w:val="24"/>
          <w:szCs w:val="24"/>
        </w:rPr>
        <w:t xml:space="preserve"> года численность постоянного населения составила </w:t>
      </w:r>
      <w:r>
        <w:rPr>
          <w:rFonts w:ascii="Times New Roman" w:eastAsia="Calibri" w:hAnsi="Times New Roman" w:cs="Times New Roman"/>
          <w:sz w:val="24"/>
          <w:szCs w:val="24"/>
        </w:rPr>
        <w:t>1373</w:t>
      </w:r>
      <w:r w:rsidR="00216CAF" w:rsidRPr="00216CAF">
        <w:rPr>
          <w:rFonts w:ascii="Times New Roman" w:eastAsia="Calibri" w:hAnsi="Times New Roman" w:cs="Times New Roman"/>
          <w:sz w:val="24"/>
          <w:szCs w:val="24"/>
        </w:rPr>
        <w:t>человек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216CAF" w:rsidRPr="00216CAF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Численность населения (человек) 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1"/>
        <w:tblW w:w="7240" w:type="dxa"/>
        <w:tblLook w:val="04A0" w:firstRow="1" w:lastRow="0" w:firstColumn="1" w:lastColumn="0" w:noHBand="0" w:noVBand="1"/>
      </w:tblPr>
      <w:tblGrid>
        <w:gridCol w:w="2802"/>
        <w:gridCol w:w="2219"/>
        <w:gridCol w:w="2219"/>
      </w:tblGrid>
      <w:tr w:rsidR="00F277AC" w:rsidRPr="00216CAF" w:rsidTr="00F277AC">
        <w:trPr>
          <w:trHeight w:val="362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01.01. 2023</w:t>
            </w:r>
            <w:r w:rsidR="00F277AC" w:rsidRPr="00216CA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  <w:r w:rsidR="00F277AC" w:rsidRPr="00216CAF">
              <w:rPr>
                <w:sz w:val="24"/>
                <w:szCs w:val="24"/>
              </w:rPr>
              <w:t xml:space="preserve"> год</w:t>
            </w:r>
          </w:p>
        </w:tc>
      </w:tr>
      <w:tr w:rsidR="00F277AC" w:rsidRPr="00216CAF" w:rsidTr="00F277AC">
        <w:trPr>
          <w:trHeight w:val="371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proofErr w:type="gramStart"/>
            <w:r w:rsidRPr="00216CAF">
              <w:rPr>
                <w:sz w:val="24"/>
                <w:szCs w:val="24"/>
              </w:rPr>
              <w:t>с</w:t>
            </w:r>
            <w:proofErr w:type="gramEnd"/>
            <w:r w:rsidRPr="00216CAF">
              <w:rPr>
                <w:sz w:val="24"/>
                <w:szCs w:val="24"/>
              </w:rPr>
              <w:t>. Гуран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</w:t>
            </w:r>
          </w:p>
        </w:tc>
      </w:tr>
      <w:tr w:rsidR="00F277AC" w:rsidRPr="00216CAF" w:rsidTr="00F277AC">
        <w:trPr>
          <w:trHeight w:val="371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п. Целинные Земли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</w:t>
            </w:r>
          </w:p>
        </w:tc>
      </w:tr>
      <w:tr w:rsidR="00F277AC" w:rsidRPr="00216CAF" w:rsidTr="00F277AC">
        <w:trPr>
          <w:trHeight w:val="384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д. Андреевка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219" w:type="dxa"/>
          </w:tcPr>
          <w:p w:rsidR="00F277AC" w:rsidRPr="00216CAF" w:rsidRDefault="00F277AC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61</w:t>
            </w:r>
          </w:p>
        </w:tc>
      </w:tr>
      <w:tr w:rsidR="00F277AC" w:rsidRPr="00216CAF" w:rsidTr="00F277AC">
        <w:trPr>
          <w:trHeight w:val="384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 xml:space="preserve">с. </w:t>
            </w:r>
            <w:proofErr w:type="spellStart"/>
            <w:r w:rsidRPr="00216CAF">
              <w:rPr>
                <w:sz w:val="24"/>
                <w:szCs w:val="24"/>
              </w:rPr>
              <w:t>Ниргит</w:t>
            </w:r>
            <w:proofErr w:type="spellEnd"/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F277AC" w:rsidRPr="00216CAF" w:rsidTr="00F277AC">
        <w:trPr>
          <w:trHeight w:val="384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 xml:space="preserve">п. </w:t>
            </w:r>
            <w:proofErr w:type="spellStart"/>
            <w:r w:rsidRPr="00216CAF">
              <w:rPr>
                <w:sz w:val="24"/>
                <w:szCs w:val="24"/>
              </w:rPr>
              <w:t>Буслайка-Ангуйская</w:t>
            </w:r>
            <w:proofErr w:type="spellEnd"/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277AC" w:rsidRPr="00216CAF" w:rsidTr="00F277AC">
        <w:trPr>
          <w:trHeight w:val="384"/>
        </w:trPr>
        <w:tc>
          <w:tcPr>
            <w:tcW w:w="2802" w:type="dxa"/>
          </w:tcPr>
          <w:p w:rsidR="00F277AC" w:rsidRPr="00216CAF" w:rsidRDefault="00F277AC" w:rsidP="00216CAF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Итого: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</w:t>
            </w:r>
          </w:p>
        </w:tc>
        <w:tc>
          <w:tcPr>
            <w:tcW w:w="2219" w:type="dxa"/>
          </w:tcPr>
          <w:p w:rsidR="00F277AC" w:rsidRPr="00216CAF" w:rsidRDefault="00C07173" w:rsidP="00216CAF">
            <w:pPr>
              <w:tabs>
                <w:tab w:val="left" w:pos="14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</w:t>
            </w:r>
          </w:p>
        </w:tc>
      </w:tr>
    </w:tbl>
    <w:p w:rsidR="00216CAF" w:rsidRPr="00216CAF" w:rsidRDefault="00216CAF" w:rsidP="00216CAF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Основными причинами сокращения населения остаются низкая рождаемость вследствие определенных экономических и социально-исторических причин, снижение в </w:t>
      </w:r>
      <w:r w:rsidRPr="00216C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последние годы продолжительности жизни населения, а также миграция населения. Данная ситуация характерна для большинства сел России. Основная причина – экономический застой на селе. Особую тревогу вызывает соотношение численности молодежи и лиц, старше трудоспособного возраста. Доля пенсионеров в сельском поселении велика. Такая возрастная структура населения относится к регрессивному типу. Половозрастная </w:t>
      </w:r>
      <w:r w:rsidR="00C07173">
        <w:rPr>
          <w:rFonts w:ascii="Times New Roman" w:eastAsia="Calibri" w:hAnsi="Times New Roman" w:cs="Times New Roman"/>
          <w:sz w:val="24"/>
          <w:szCs w:val="24"/>
        </w:rPr>
        <w:t>структура населения: мужчин –609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человек, женщин – 765 человек. Возрастная структура населения: молож</w:t>
      </w:r>
      <w:r w:rsidR="00C07173">
        <w:rPr>
          <w:rFonts w:ascii="Times New Roman" w:eastAsia="Calibri" w:hAnsi="Times New Roman" w:cs="Times New Roman"/>
          <w:sz w:val="24"/>
          <w:szCs w:val="24"/>
        </w:rPr>
        <w:t>е трудоспособного возраста – 370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человек, трудос</w:t>
      </w:r>
      <w:r w:rsidR="00C07173">
        <w:rPr>
          <w:rFonts w:ascii="Times New Roman" w:eastAsia="Calibri" w:hAnsi="Times New Roman" w:cs="Times New Roman"/>
          <w:sz w:val="24"/>
          <w:szCs w:val="24"/>
        </w:rPr>
        <w:t>пособный возраст от 18 лет - 691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C07173">
        <w:rPr>
          <w:rFonts w:ascii="Times New Roman" w:eastAsia="Calibri" w:hAnsi="Times New Roman" w:cs="Times New Roman"/>
          <w:sz w:val="24"/>
          <w:szCs w:val="24"/>
        </w:rPr>
        <w:t>а</w:t>
      </w:r>
      <w:r w:rsidRPr="00216CAF">
        <w:rPr>
          <w:rFonts w:ascii="Times New Roman" w:eastAsia="Calibri" w:hAnsi="Times New Roman" w:cs="Times New Roman"/>
          <w:sz w:val="24"/>
          <w:szCs w:val="24"/>
        </w:rPr>
        <w:t>, старш</w:t>
      </w:r>
      <w:r w:rsidR="00C07173">
        <w:rPr>
          <w:rFonts w:ascii="Times New Roman" w:eastAsia="Calibri" w:hAnsi="Times New Roman" w:cs="Times New Roman"/>
          <w:sz w:val="24"/>
          <w:szCs w:val="24"/>
        </w:rPr>
        <w:t>е трудоспособного возраста – 222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человек. Для такого типа характерно суженное воспроизводство населения, когда не происходит замены умершего населения вновь родившимися.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16CAF" w:rsidRPr="00216CAF" w:rsidRDefault="00216CAF" w:rsidP="00216CA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16CAF">
        <w:rPr>
          <w:rFonts w:ascii="Times New Roman" w:eastAsia="Calibri" w:hAnsi="Times New Roman" w:cs="Times New Roman"/>
          <w:b/>
          <w:sz w:val="24"/>
          <w:szCs w:val="24"/>
          <w:u w:val="single"/>
        </w:rPr>
        <w:t>Труд и занятость населения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Доля неработающего населения в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Гуранском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в трудоспособном возрасте достаточно высока  и не может не сказываться на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социально-экономической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развитии поселения. А это ведет в свою очередь, к тому, что бюджет поселения не получает денежные средства, которые формируются за счет поступления от НДФЛ работников занятых в деятельности хозяйствующих субъектов, расположенных на территории  поселения.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работает в сфере торговли и бюджетных организациях,  а так же часть населения трудится в фермерских хозяйствах.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Основным источником денежных доходов населения является заработная плата, пенсии, пособия малоимущим  и реализация продукции личных подсобных хозяйств. 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Наиболее высокий уровень заработной платы на одного работника отмечается в бюджетной сфере -  образование - средняя  заработная плата в месяц </w:t>
      </w:r>
      <w:r w:rsidR="00C071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471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75 рублей</w:t>
      </w:r>
      <w:r w:rsidRPr="00216C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Самый низкий </w:t>
      </w:r>
      <w:r w:rsidR="00C07173">
        <w:rPr>
          <w:rFonts w:ascii="Times New Roman" w:eastAsia="Calibri" w:hAnsi="Times New Roman" w:cs="Times New Roman"/>
          <w:sz w:val="24"/>
          <w:szCs w:val="24"/>
        </w:rPr>
        <w:t xml:space="preserve"> уровень заработной платы в 2024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году  отмечается в торго</w:t>
      </w:r>
      <w:r w:rsidR="00C07173">
        <w:rPr>
          <w:rFonts w:ascii="Times New Roman" w:eastAsia="Calibri" w:hAnsi="Times New Roman" w:cs="Times New Roman"/>
          <w:sz w:val="24"/>
          <w:szCs w:val="24"/>
        </w:rPr>
        <w:t>вле  и сельском хозяйстве   - 21</w:t>
      </w:r>
      <w:r w:rsidRPr="00216CAF">
        <w:rPr>
          <w:rFonts w:ascii="Times New Roman" w:eastAsia="Calibri" w:hAnsi="Times New Roman" w:cs="Times New Roman"/>
          <w:sz w:val="24"/>
          <w:szCs w:val="24"/>
        </w:rPr>
        <w:t>000 рублей   и   16500</w:t>
      </w:r>
      <w:r w:rsidRPr="00216CA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31B7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C07173">
        <w:rPr>
          <w:rFonts w:ascii="Times New Roman" w:eastAsia="Calibri" w:hAnsi="Times New Roman" w:cs="Times New Roman"/>
          <w:sz w:val="24"/>
          <w:szCs w:val="24"/>
        </w:rPr>
        <w:t xml:space="preserve"> 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повышение </w:t>
      </w:r>
      <w:r w:rsidR="005E602E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proofErr w:type="gramStart"/>
      <w:r w:rsid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6CA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Население поселения обеспечено всем необходимым: медицинским и специальным персоналом, услугами торговли,  бытовыми услугами, социальным обслуживанием и помощью малообеспеченным семьям и жителям пожилого возраста, услугами библиотеки, клубных учреждений, и другими общеобразовательными и социально развивающими услугами.</w:t>
      </w:r>
    </w:p>
    <w:p w:rsidR="00216CAF" w:rsidRPr="00216CAF" w:rsidRDefault="00216CAF" w:rsidP="00216CA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Муниципальная служба и местное самоуправление.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Гуранского сельского поселения. 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работников – 9 человек (глава, 3 ведущих специалиста, 1 специалист, инспектор ВУР и 3 вспомогательных персонала). Средне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месячная заработная плата в 2024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 35000 рублей</w:t>
      </w:r>
      <w:r w:rsidR="005E602E" w:rsidRP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7173">
        <w:rPr>
          <w:rFonts w:ascii="Times New Roman" w:eastAsia="Calibri" w:hAnsi="Times New Roman" w:cs="Times New Roman"/>
          <w:sz w:val="24"/>
          <w:szCs w:val="24"/>
        </w:rPr>
        <w:t>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7173">
        <w:rPr>
          <w:rFonts w:ascii="Times New Roman" w:eastAsia="Calibri" w:hAnsi="Times New Roman" w:cs="Times New Roman"/>
          <w:sz w:val="24"/>
          <w:szCs w:val="24"/>
        </w:rPr>
        <w:t>году планируется</w:t>
      </w:r>
      <w:proofErr w:type="gramEnd"/>
      <w:r w:rsidR="00C07173">
        <w:rPr>
          <w:rFonts w:ascii="Times New Roman" w:eastAsia="Calibri" w:hAnsi="Times New Roman" w:cs="Times New Roman"/>
          <w:sz w:val="24"/>
          <w:szCs w:val="24"/>
        </w:rPr>
        <w:t xml:space="preserve"> повышение до 49</w:t>
      </w:r>
      <w:r w:rsidR="005E602E">
        <w:rPr>
          <w:rFonts w:ascii="Times New Roman" w:eastAsia="Calibri" w:hAnsi="Times New Roman" w:cs="Times New Roman"/>
          <w:sz w:val="24"/>
          <w:szCs w:val="24"/>
        </w:rPr>
        <w:t>000 рублей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16CAF">
        <w:rPr>
          <w:rFonts w:ascii="Times New Roman" w:eastAsia="Calibri" w:hAnsi="Times New Roman" w:cs="Times New Roman"/>
          <w:sz w:val="24"/>
          <w:szCs w:val="24"/>
        </w:rPr>
        <w:t>Среднесписочная численность работающих в администрации Гуранского сельского поселения  с</w:t>
      </w:r>
      <w:r w:rsidR="00C07173">
        <w:rPr>
          <w:rFonts w:ascii="Times New Roman" w:eastAsia="Calibri" w:hAnsi="Times New Roman" w:cs="Times New Roman"/>
          <w:sz w:val="24"/>
          <w:szCs w:val="24"/>
        </w:rPr>
        <w:t>оставляет 7,2 человек, и на 2026- 2027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годы меняться не планируется.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0717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 поселения за  2024 года поступило 309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 граждан п</w:t>
      </w:r>
      <w:r w:rsidR="00882B70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различным вопросам, принято 49</w:t>
      </w:r>
      <w:r w:rsidR="00945D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постановлений, 126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распоряжений, проведено </w:t>
      </w:r>
      <w:r w:rsidR="00945DAE">
        <w:rPr>
          <w:rFonts w:ascii="Times New Roman" w:eastAsia="Times New Roman" w:hAnsi="Times New Roman" w:cs="Times New Roman"/>
          <w:sz w:val="24"/>
          <w:szCs w:val="24"/>
          <w:lang w:eastAsia="ru-RU"/>
        </w:rPr>
        <w:t>53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заседаний Думы, где обсуждались вопросы исполнения бюджета сельского поселения, вопросы экономической, хозяйственной деят</w:t>
      </w:r>
      <w:r w:rsidR="00945DA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ельности, борьбы с коррупцией, 5  собраний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 (сходы граждан). Администрация обеспечивает сохранность архивных документов, ведёт учёт населения, проживающих на территории поселения,  помогает в  подготовке  сельскохозяйственной переписи и населению в оформлении документов на недвижимость. Администрацией поселения предоставляет муниципальные услуги населению: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82"/>
        <w:gridCol w:w="9356"/>
      </w:tblGrid>
      <w:tr w:rsidR="00216CAF" w:rsidRPr="00216CAF" w:rsidTr="005C182A">
        <w:trPr>
          <w:trHeight w:val="517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6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6C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3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услуги</w:t>
            </w:r>
          </w:p>
        </w:tc>
      </w:tr>
      <w:tr w:rsidR="00216CAF" w:rsidRPr="00216CAF" w:rsidTr="005C182A">
        <w:trPr>
          <w:trHeight w:val="517"/>
        </w:trPr>
        <w:tc>
          <w:tcPr>
            <w:tcW w:w="58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6CAF" w:rsidRPr="00216CAF" w:rsidTr="005C182A">
        <w:trPr>
          <w:trHeight w:val="2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Выдача  физическим лицам  справок, выписок из </w:t>
            </w:r>
            <w:proofErr w:type="spellStart"/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похозяйственных</w:t>
            </w:r>
            <w:proofErr w:type="spellEnd"/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книг  сельского поселения </w:t>
            </w:r>
          </w:p>
        </w:tc>
      </w:tr>
      <w:tr w:rsidR="00216CAF" w:rsidRPr="00216CAF" w:rsidTr="005C182A">
        <w:trPr>
          <w:trHeight w:val="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216CAF" w:rsidRPr="00216CAF" w:rsidTr="005C182A">
        <w:trPr>
          <w:trHeight w:val="39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заявлений и заключение договоров социального найма жилых помещений</w:t>
            </w:r>
          </w:p>
        </w:tc>
      </w:tr>
      <w:tr w:rsidR="00216CAF" w:rsidRPr="00216CAF" w:rsidTr="005C182A">
        <w:trPr>
          <w:trHeight w:val="39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разрешения на вселение членов семьи нанимателя и иных граждан в муниципальные помещения </w:t>
            </w:r>
          </w:p>
        </w:tc>
      </w:tr>
      <w:tr w:rsidR="00216CAF" w:rsidRPr="00216CAF" w:rsidTr="005C182A">
        <w:trPr>
          <w:trHeight w:val="537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заявлений, документов и заключение договоров на передачу гражданам в собственность жилых помещений муниципального жилого фонда социального использования</w:t>
            </w:r>
          </w:p>
        </w:tc>
      </w:tr>
      <w:tr w:rsidR="00216CAF" w:rsidRPr="00216CAF" w:rsidTr="005C182A">
        <w:trPr>
          <w:trHeight w:val="25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выписок из реестра муниципальной собственности</w:t>
            </w:r>
          </w:p>
        </w:tc>
      </w:tr>
      <w:tr w:rsidR="00216CAF" w:rsidRPr="00216CAF" w:rsidTr="005C182A">
        <w:trPr>
          <w:trHeight w:val="554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</w:tr>
      <w:tr w:rsidR="00216CAF" w:rsidRPr="00216CAF" w:rsidTr="005C182A">
        <w:trPr>
          <w:trHeight w:val="548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воинского, учета,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</w:t>
            </w:r>
          </w:p>
        </w:tc>
      </w:tr>
      <w:tr w:rsidR="00216CAF" w:rsidRPr="00216CAF" w:rsidTr="005C182A">
        <w:trPr>
          <w:trHeight w:val="41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Совершение нотариальных действий (</w:t>
            </w:r>
            <w:r w:rsidRPr="00216CAF">
              <w:rPr>
                <w:rFonts w:ascii="Times New Roman" w:eastAsia="Calibri" w:hAnsi="Times New Roman" w:cs="Times New Roman"/>
                <w:sz w:val="24"/>
                <w:szCs w:val="24"/>
              </w:rPr>
              <w:t>доверенностей, завещаний, удостоверение подписи)</w:t>
            </w:r>
          </w:p>
        </w:tc>
      </w:tr>
      <w:tr w:rsidR="00216CAF" w:rsidRPr="00216CAF" w:rsidTr="005C182A">
        <w:trPr>
          <w:trHeight w:val="543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информации о принадлежности объектов электросетевого хозяйства на территории Гуранского муниципального  образования</w:t>
            </w:r>
          </w:p>
        </w:tc>
      </w:tr>
      <w:tr w:rsidR="00216CAF" w:rsidRPr="00216CAF" w:rsidTr="005C182A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Присвоени</w:t>
            </w:r>
            <w:proofErr w:type="gramStart"/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е(</w:t>
            </w:r>
            <w:proofErr w:type="gramEnd"/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изменение, аннулирование)  адресов объектам недвижимого имущества на территории Гуранского сельского поселения</w:t>
            </w:r>
          </w:p>
        </w:tc>
      </w:tr>
      <w:tr w:rsidR="00216CAF" w:rsidRPr="00216CAF" w:rsidTr="005C182A">
        <w:trPr>
          <w:trHeight w:val="559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</w:t>
            </w:r>
          </w:p>
        </w:tc>
      </w:tr>
      <w:tr w:rsidR="00216CAF" w:rsidRPr="00216CAF" w:rsidTr="005C182A">
        <w:trPr>
          <w:trHeight w:val="412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земельных участков, находящихся в государственной или муниципальной собственности, без торгов</w:t>
            </w:r>
          </w:p>
        </w:tc>
      </w:tr>
      <w:tr w:rsidR="00216CAF" w:rsidRPr="00216CAF" w:rsidTr="005C182A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Предварительное согласование предоставления земельного участка без проведения торгов</w:t>
            </w:r>
          </w:p>
        </w:tc>
      </w:tr>
      <w:tr w:rsidR="00216CAF" w:rsidRPr="00216CAF" w:rsidTr="005C182A">
        <w:trPr>
          <w:trHeight w:val="571"/>
        </w:trPr>
        <w:tc>
          <w:tcPr>
            <w:tcW w:w="582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16CAF" w:rsidRPr="00216CAF" w:rsidRDefault="00216CAF" w:rsidP="00216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C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объекты незавершенного строительства, сооружения</w:t>
            </w:r>
          </w:p>
        </w:tc>
      </w:tr>
    </w:tbl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Администрация Гуранского сельского поселения постоянно работает над улучшением жизнедеятельности своих граждан и над дальнейшим благоустройством поселения, обеспечивая его всем необходимым, а так же активно участвует в районных праздниках, спортивных и культурных мероприятиях.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CAF" w:rsidRPr="00216CAF" w:rsidRDefault="00216CAF" w:rsidP="00216CA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16CAF">
        <w:rPr>
          <w:rFonts w:ascii="Times New Roman" w:eastAsia="Calibri" w:hAnsi="Times New Roman" w:cs="Times New Roman"/>
          <w:b/>
          <w:sz w:val="24"/>
          <w:szCs w:val="24"/>
          <w:u w:val="single"/>
        </w:rPr>
        <w:t>Культура</w:t>
      </w:r>
    </w:p>
    <w:p w:rsidR="00216CAF" w:rsidRPr="00216CAF" w:rsidRDefault="00216CAF" w:rsidP="00216C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Культурно - Досуговым  центром  для  жителей  села   является  МКУК «КДЦ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>. Гуран».</w:t>
      </w:r>
    </w:p>
    <w:p w:rsidR="00216CAF" w:rsidRPr="00216CAF" w:rsidRDefault="00216CAF" w:rsidP="00216CA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МКУК «КДЦ </w:t>
      </w:r>
      <w:proofErr w:type="gramStart"/>
      <w:r w:rsidRPr="00216CAF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gramStart"/>
      <w:r w:rsidRPr="00216CAF">
        <w:rPr>
          <w:rFonts w:ascii="Times New Roman" w:eastAsia="Calibri" w:hAnsi="Times New Roman" w:cs="Times New Roman"/>
          <w:bCs/>
          <w:sz w:val="24"/>
          <w:szCs w:val="24"/>
        </w:rPr>
        <w:t>Гуран</w:t>
      </w:r>
      <w:proofErr w:type="gramEnd"/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» организует досуг и приобщает жителей поселения к творчеству, культурному развитию, самодеятельному искусству. В состав МКУК «КДЦ </w:t>
      </w:r>
      <w:proofErr w:type="gramStart"/>
      <w:r w:rsidRPr="00216CAF">
        <w:rPr>
          <w:rFonts w:ascii="Times New Roman" w:eastAsia="Calibri" w:hAnsi="Times New Roman" w:cs="Times New Roman"/>
          <w:bCs/>
          <w:sz w:val="24"/>
          <w:szCs w:val="24"/>
        </w:rPr>
        <w:t>с</w:t>
      </w:r>
      <w:proofErr w:type="gramEnd"/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gramStart"/>
      <w:r w:rsidRPr="00216CAF">
        <w:rPr>
          <w:rFonts w:ascii="Times New Roman" w:eastAsia="Calibri" w:hAnsi="Times New Roman" w:cs="Times New Roman"/>
          <w:bCs/>
          <w:sz w:val="24"/>
          <w:szCs w:val="24"/>
        </w:rPr>
        <w:t>Гуран</w:t>
      </w:r>
      <w:proofErr w:type="gramEnd"/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» входит библиотека, которая располагает библиотечным фондом более </w:t>
      </w:r>
      <w:r w:rsidRPr="00216CA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</w:t>
      </w:r>
      <w:r w:rsidR="00945DA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570</w:t>
      </w:r>
      <w:r w:rsidRPr="00216CA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16CAF">
        <w:rPr>
          <w:rFonts w:ascii="Times New Roman" w:eastAsia="Calibri" w:hAnsi="Times New Roman" w:cs="Times New Roman"/>
          <w:bCs/>
          <w:sz w:val="24"/>
          <w:szCs w:val="24"/>
        </w:rPr>
        <w:t>книг и оказывает   услуги   работы за персональным компьютером, предоставление населению разнообразных услуг социально-культурного, просветительского и развлекательного характера, библиотечное обслуживание.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Численность  работников  МКУК «КДЦ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»  по  штатному  расписанию  составляет 7 единиц</w:t>
      </w:r>
      <w:r w:rsidR="005E60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DAE">
        <w:rPr>
          <w:rFonts w:ascii="Times New Roman" w:eastAsia="Calibri" w:hAnsi="Times New Roman" w:cs="Times New Roman"/>
          <w:sz w:val="24"/>
          <w:szCs w:val="24"/>
        </w:rPr>
        <w:t>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году не планируется увеличение единиц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Средняя месячная  зар</w:t>
      </w:r>
      <w:r w:rsidR="00945DA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аботная плата  работников в 2024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 выросла  и составила – </w:t>
      </w:r>
      <w:r w:rsidR="00945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000,00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рублей</w:t>
      </w:r>
      <w:r w:rsidR="005E602E" w:rsidRP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5DAE">
        <w:rPr>
          <w:rFonts w:ascii="Times New Roman" w:eastAsia="Calibri" w:hAnsi="Times New Roman" w:cs="Times New Roman"/>
          <w:sz w:val="24"/>
          <w:szCs w:val="24"/>
        </w:rPr>
        <w:t xml:space="preserve">в 2025 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году планируется повышение </w:t>
      </w:r>
      <w:r w:rsidR="005E602E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945DAE">
        <w:rPr>
          <w:rFonts w:ascii="Times New Roman" w:eastAsia="Calibri" w:hAnsi="Times New Roman" w:cs="Times New Roman"/>
          <w:sz w:val="24"/>
          <w:szCs w:val="24"/>
        </w:rPr>
        <w:t xml:space="preserve"> до 47</w:t>
      </w:r>
      <w:r w:rsidR="005E602E">
        <w:rPr>
          <w:rFonts w:ascii="Times New Roman" w:eastAsia="Calibri" w:hAnsi="Times New Roman" w:cs="Times New Roman"/>
          <w:sz w:val="24"/>
          <w:szCs w:val="24"/>
        </w:rPr>
        <w:t>000,00</w:t>
      </w:r>
      <w:r w:rsidR="005E602E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602E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Работники КДЦ проводят  различные мероприятия, ведут кружковую работу, проводят различные праздники, концерты, танцы и др. различные мероприятия  для досуга населения.</w:t>
      </w:r>
    </w:p>
    <w:p w:rsidR="00216CAF" w:rsidRPr="00216CAF" w:rsidRDefault="00216CAF" w:rsidP="00216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КДЦ принимает участие в областных, районных, региональных и межрегиональных  фестивалях и конкурсах.</w:t>
      </w:r>
    </w:p>
    <w:p w:rsidR="00216CAF" w:rsidRPr="00216CAF" w:rsidRDefault="00216CAF" w:rsidP="00216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Для всех категорий населения в учреждении организованы клубные формирования: вокальный ансамбль «Сибирская черемуха».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Декоративно прикладное творчество, вокальный ансамбль «Вдохновение», хореографический коллектив «Карамельки», «Фантазия», «Забава».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Театральный кружок « Маскарад».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В КДЦ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Гуран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 проводится большая работа с детьми и подростками. Для их привлечения используются различные формы  работы: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спортивные состязания: «Хоккей», «Волейбол», « Футбол», «Городки»;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массовые мероприятия: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«Рождественские встречи», «день российского студенчества», «масленичные блины», «смеяться разрешается», «война глазами женщин», «день молодежи», «танцы осени», «новогодний бал – маскарад»</w:t>
      </w:r>
      <w:proofErr w:type="gramEnd"/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патриотическое воспитание: «бессмертный полк», «день независимости Моя страна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–Р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оссия», «душа России в символах ее».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Численность работников 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– 7 человек, из них    7 специалисты.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Средняя  посещ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аемость МКУК « КДЦ </w:t>
      </w:r>
      <w:proofErr w:type="spellStart"/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proofErr w:type="gramStart"/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.Г</w:t>
      </w:r>
      <w:proofErr w:type="gramEnd"/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уран</w:t>
      </w:r>
      <w:proofErr w:type="spellEnd"/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- 20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 в день, в дни пров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едения массовых мероприятий – 55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</w:t>
      </w:r>
      <w:r w:rsid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5E602E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1451B2">
        <w:rPr>
          <w:rFonts w:ascii="Times New Roman" w:eastAsia="Calibri" w:hAnsi="Times New Roman" w:cs="Times New Roman"/>
          <w:sz w:val="24"/>
          <w:szCs w:val="24"/>
        </w:rPr>
        <w:t>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увеличение </w:t>
      </w:r>
      <w:r w:rsid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посещаемости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Работники КДЦ проводят  различные мероприятия, ведут кружковую работу, проводят различные праздники, концерты, танцы и др. различные мероприятия  для досуга населения.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развитие культуры и спорта на территории Гуранского сельского пос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еления в 2024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г. было реализовано финансирование из местного бюджета </w:t>
      </w:r>
      <w:r w:rsidR="00934889" w:rsidRPr="00934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5008,12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руб., регионального бюджета – 5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000,0 тыс. руб., областного бюджета – </w:t>
      </w:r>
      <w:r w:rsidR="00934889" w:rsidRPr="00934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244991,88 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тыс., руб.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Расходы, направленные на организацию досуга и обеспечения жителей услугами организации культуры, организация б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иблиотечного обслуживания в 2024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г. 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было затрачено </w:t>
      </w:r>
      <w:r w:rsidR="009348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558,2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16CAF" w:rsidRPr="00216CAF" w:rsidRDefault="00216CAF" w:rsidP="00216CAF">
      <w:pPr>
        <w:tabs>
          <w:tab w:val="left" w:pos="6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Образование</w:t>
      </w:r>
    </w:p>
    <w:p w:rsidR="00216CAF" w:rsidRPr="00216CAF" w:rsidRDefault="00216CAF" w:rsidP="00216CAF">
      <w:pPr>
        <w:tabs>
          <w:tab w:val="left" w:pos="66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16CAF" w:rsidRPr="00216CAF" w:rsidRDefault="00216CAF" w:rsidP="00216CAF">
      <w:pPr>
        <w:tabs>
          <w:tab w:val="left" w:pos="66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МОУ «Гуранская СОШ» </w:t>
      </w:r>
      <w:r w:rsidRPr="00216CAF">
        <w:rPr>
          <w:rFonts w:ascii="Times New Roman" w:eastAsia="Calibri" w:hAnsi="Times New Roman" w:cs="Times New Roman"/>
          <w:sz w:val="24"/>
          <w:szCs w:val="24"/>
        </w:rPr>
        <w:t>Населению Гуранского сельского поселения предоставлено   общедоступное и бесплатное дошкольное, начальное общее, основное общее и среднее общее образование. Основной целью развития системы образования является обеспечение условий для удовлетворения потребностей жителей поселения.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Гуранском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сельском поселении имеется средняя общеобразовательная школа 11классов  в с. Гуран, 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10 классов комп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лектов)  в которой обучается 255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  Занятия проходят в  1 смену. Подвоз из соседних сёл (Целин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Земли, </w:t>
      </w:r>
      <w:proofErr w:type="spellStart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Ниргит</w:t>
      </w:r>
      <w:proofErr w:type="spellEnd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Андреевка) 78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 осуществляется на  двух  школьных  автобусах, которые работают бесперебойно. Сопровождение школьников  осуществляется педагогами школы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графика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 ор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ганизовано  горячее питание,  78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 питаются на «социальном столе».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5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Коллектив школы составляет 31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из них 16 челов</w:t>
      </w:r>
      <w:r w:rsidR="001451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 это технический персонал и 15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Учителя ежегодно проходят курсы повышения квалификации.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Высокий  уровень профессиональности мастерства педагогов способствует воспитанию учащихся, достигающих стабильно высоких  результатов. Педагогический коллектив в школе имеет  высокий образовательный уровень.</w:t>
      </w:r>
    </w:p>
    <w:p w:rsidR="00216CAF" w:rsidRPr="00216CAF" w:rsidRDefault="001451B2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16CAF"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учителей  -33%  имеют высшее образование.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10 учителей – 67%имеют среднее специальное образование.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Средняя месячная зараб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отная плата  работников  за 2024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  составляет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педагогического состава -   60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000,00 рублей</w:t>
      </w:r>
      <w:r w:rsidR="005E602E" w:rsidRP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51B2">
        <w:rPr>
          <w:rFonts w:ascii="Times New Roman" w:eastAsia="Calibri" w:hAnsi="Times New Roman" w:cs="Times New Roman"/>
          <w:sz w:val="24"/>
          <w:szCs w:val="24"/>
        </w:rPr>
        <w:t>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повышение </w:t>
      </w:r>
      <w:r w:rsidR="005E602E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1451B2">
        <w:rPr>
          <w:rFonts w:ascii="Times New Roman" w:eastAsia="Calibri" w:hAnsi="Times New Roman" w:cs="Times New Roman"/>
          <w:sz w:val="24"/>
          <w:szCs w:val="24"/>
        </w:rPr>
        <w:t xml:space="preserve"> до 70</w:t>
      </w:r>
      <w:r w:rsidR="005E602E">
        <w:rPr>
          <w:rFonts w:ascii="Times New Roman" w:eastAsia="Calibri" w:hAnsi="Times New Roman" w:cs="Times New Roman"/>
          <w:sz w:val="24"/>
          <w:szCs w:val="24"/>
        </w:rPr>
        <w:t>000,00</w:t>
      </w:r>
      <w:r w:rsidR="005E602E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602E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="001451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  технического персонала-  25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000 рублей</w:t>
      </w:r>
      <w:r w:rsidR="005E602E" w:rsidRPr="005E602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51B2">
        <w:rPr>
          <w:rFonts w:ascii="Times New Roman" w:eastAsia="Calibri" w:hAnsi="Times New Roman" w:cs="Times New Roman"/>
          <w:sz w:val="24"/>
          <w:szCs w:val="24"/>
        </w:rPr>
        <w:t>в 2025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повышение </w:t>
      </w:r>
      <w:r w:rsidR="005E602E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1451B2">
        <w:rPr>
          <w:rFonts w:ascii="Times New Roman" w:eastAsia="Calibri" w:hAnsi="Times New Roman" w:cs="Times New Roman"/>
          <w:sz w:val="24"/>
          <w:szCs w:val="24"/>
        </w:rPr>
        <w:t xml:space="preserve"> до 30</w:t>
      </w:r>
      <w:r w:rsidR="005E602E">
        <w:rPr>
          <w:rFonts w:ascii="Times New Roman" w:eastAsia="Calibri" w:hAnsi="Times New Roman" w:cs="Times New Roman"/>
          <w:sz w:val="24"/>
          <w:szCs w:val="24"/>
        </w:rPr>
        <w:t>000,00</w:t>
      </w:r>
      <w:r w:rsidR="005E602E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E602E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Среднесписочная численность работающих в М</w:t>
      </w:r>
      <w:r w:rsidR="001451B2">
        <w:rPr>
          <w:rFonts w:ascii="Times New Roman" w:eastAsia="Calibri" w:hAnsi="Times New Roman" w:cs="Times New Roman"/>
          <w:sz w:val="24"/>
          <w:szCs w:val="24"/>
        </w:rPr>
        <w:t>ОУ «Гуранская СОШ» составляет 31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человек, на  плановый период</w:t>
      </w:r>
      <w:r w:rsidR="005E602E">
        <w:rPr>
          <w:rFonts w:ascii="Times New Roman" w:eastAsia="Calibri" w:hAnsi="Times New Roman" w:cs="Times New Roman"/>
          <w:sz w:val="24"/>
          <w:szCs w:val="24"/>
        </w:rPr>
        <w:t xml:space="preserve">  202</w:t>
      </w:r>
      <w:r w:rsidR="001451B2">
        <w:rPr>
          <w:rFonts w:ascii="Times New Roman" w:eastAsia="Calibri" w:hAnsi="Times New Roman" w:cs="Times New Roman"/>
          <w:sz w:val="24"/>
          <w:szCs w:val="24"/>
        </w:rPr>
        <w:t>6- 2027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гг.  планируется увеличение 3-4 педагога. 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необходимое оборудование, отвечающее  современным требованиям.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компьютеров в школе 15, ноутбуки в каждом учебном классе, также имеется мультимедийный проектор в каждом классе приобретенное по программе «Точка роста».      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Гуранской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ведутся кружки: твори и мастери; гитара; юный ботаник; изостудия;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шашки; шахматы; умелые ручки;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Спортивные секции – теннис, волейбол, баскетбол, футбол, подвижные игры для малышей.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Дружина юных пожарных, работа инспектора движения.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Установили котельную «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Терморобот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300», финансирование из местного бюджета в размере 8 миллионов рублей. Отапливаемая площадь 2500м².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Провели ремонт: замена всех оконных проемов;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Замена всех дверных проемов;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1 этаже заменены полы в коридоре -  плитка, в актовом зале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постелен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ламинат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классах –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линолиум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В столовой постелен на пол </w:t>
      </w:r>
      <w:proofErr w:type="spell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ламинат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пище блоке положили плитку, стены - частично кафель.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3 этаже заменили пол в коридоре  и в классах, сделали косметический ремонт стен.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Капитально отремонтировано входное крыльцо, обложено плиткой и поставлен пандус.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Детские дошкольные учреждения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на территории поселения имеется 2 дошкольных учреждения детский сад «Родничок»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. Гуран и детский сад «Тополек» в п. Целинные Земли.  Режим работы ДОУ 12 часов при пятидневной</w:t>
      </w:r>
      <w:r w:rsidR="00BD07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неделе. ДОУ посещает 81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07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ребенок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216CAF" w:rsidRPr="00216CAF" w:rsidRDefault="00BD0797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МДОУ детский сад «Тополек»  29</w:t>
      </w:r>
      <w:r w:rsidR="00216CAF"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детей;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МДОУ детский сад «Родничок» </w:t>
      </w:r>
      <w:r w:rsidR="001451B2" w:rsidRPr="00BD0797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Pr="00216CA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Родительская плата 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1 ребёнка </w:t>
      </w:r>
      <w:proofErr w:type="gramStart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в  2024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за од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ин день посещения составляет</w:t>
      </w:r>
      <w:proofErr w:type="gramEnd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129 </w:t>
      </w:r>
      <w:proofErr w:type="spellStart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76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коп. </w:t>
      </w:r>
    </w:p>
    <w:p w:rsidR="00216CAF" w:rsidRPr="00216CAF" w:rsidRDefault="00BD0797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 работников составляет 34</w:t>
      </w:r>
      <w:r w:rsidR="00216CAF"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16CAF"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МДОУ детский сад «Тополек»  13 чел;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МДОУ детский сад «Родничок» - 2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работники имеют профессиональную подготовку согласно занимаемой должности.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</w:t>
      </w:r>
      <w:r w:rsidR="00BD079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месячная заработная плата в 2024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сотрудников де</w:t>
      </w:r>
      <w:r w:rsidR="001451B2">
        <w:rPr>
          <w:rFonts w:ascii="Times New Roman" w:eastAsia="Times New Roman" w:hAnsi="Times New Roman" w:cs="Times New Roman"/>
          <w:sz w:val="24"/>
          <w:szCs w:val="24"/>
          <w:lang w:eastAsia="ru-RU"/>
        </w:rPr>
        <w:t>тского сада составляет 36</w:t>
      </w:r>
      <w:r w:rsidR="005E602E">
        <w:rPr>
          <w:rFonts w:ascii="Times New Roman" w:eastAsia="Times New Roman" w:hAnsi="Times New Roman" w:cs="Times New Roman"/>
          <w:sz w:val="24"/>
          <w:szCs w:val="24"/>
          <w:lang w:eastAsia="ru-RU"/>
        </w:rPr>
        <w:t>000руб.,</w:t>
      </w:r>
      <w:r w:rsidR="00943F8C" w:rsidRPr="00943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в 2024 году планируется повышение </w:t>
      </w:r>
      <w:r w:rsidR="00943F8C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до 40000,00</w:t>
      </w:r>
      <w:r w:rsidR="00943F8C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3F8C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="00943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Здравоохранение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Фельдшерско-акушерский пункт.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В улучшении демографических показателей, в повышении качества жизни населения играет и развитие здравоохранения. Основной целью здравоохранения является обеспечение доступности и качества оказания медицинской помощи, соответствия объемов и видов медицинских услуг потребностям населения района. 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Гуранского сельского поселения находится  Гуранская участковая больница, в которую входит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мбулатория, детская консультация, стационар на </w:t>
      </w:r>
      <w:r w:rsidR="00943F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коек, име</w:t>
      </w:r>
      <w:r w:rsidR="00943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ется лаборатория, </w:t>
      </w:r>
      <w:proofErr w:type="spellStart"/>
      <w:r w:rsidR="00943F8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физиокабинет</w:t>
      </w:r>
      <w:proofErr w:type="spell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Андреевский  фельдшерско-акушерский пункт и фельдшерско-акушерский пункт в п. Целинные Земли. Штаты укомплектованы полностью. Имеется машина УАЗ для медицинских и  технических нужд. Медицинские работники  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проводят амбулаторное и стационарное лечение больных, патронаж на дому, проводят профилактические беседы и лекции с населением, выпускают сан – бюллетени, проводят день фельдшера, конференции. Проводят занятия со школьниками. Готовят школьников к соревнованиям, проводят инструктаж по оказанию </w:t>
      </w:r>
      <w:r w:rsidRPr="00216C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медицинской помощи.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Численность работников </w:t>
      </w:r>
      <w:r w:rsidR="00335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20</w:t>
      </w:r>
      <w:r w:rsidR="00091C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</w:t>
      </w:r>
      <w:r w:rsidR="00335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 Из них фельдшер - 2 человека, медицинская сестра -8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человек, тех</w:t>
      </w:r>
      <w:r w:rsidR="00091C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нический  пе</w:t>
      </w:r>
      <w:r w:rsidR="00335D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рсонал – 11</w:t>
      </w:r>
      <w:r w:rsidR="00943F8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</w:t>
      </w:r>
      <w:r w:rsidR="00943F8C" w:rsidRPr="00943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3F8C">
        <w:rPr>
          <w:rFonts w:ascii="Times New Roman" w:eastAsia="Calibri" w:hAnsi="Times New Roman" w:cs="Times New Roman"/>
          <w:sz w:val="24"/>
          <w:szCs w:val="24"/>
        </w:rPr>
        <w:t>в 2024 году планируется увеличение работников.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Средняя месячная  заработная плата  медицинского персонала  - 32500  рублей</w:t>
      </w:r>
      <w:r w:rsidR="00943F8C" w:rsidRPr="00943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в 2024 году планируется повышение </w:t>
      </w:r>
      <w:r w:rsidR="00943F8C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до 35000,00</w:t>
      </w:r>
      <w:r w:rsidR="00943F8C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3F8C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216CAF" w:rsidRPr="00216CAF" w:rsidRDefault="00335D5C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Средняя  посещаемость ФАП – 13</w:t>
      </w:r>
      <w:r w:rsidR="00216CAF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человек в день, (на соответст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вующую дату  прошлого года – 14 </w:t>
      </w:r>
      <w:r w:rsidR="00216CAF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человек). Из данных  можно сделать вывод, что  здоровье  людей с каждым  годом улучшается. 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медучреждение принимает жителей из 15 районных посёлков.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43F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Гуран в 2023 году было построено новое здание для амбулатории участковой бо</w:t>
      </w:r>
      <w:r w:rsidR="00943F8C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льницы. Во втором полугодии 2023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из федерального бюджета здравоохранения Иркутской области выделены денежные средства в размере 35 000 000 рублей, в них входит 34 000 000руб. строительство амбулатории, 1 000 000 руб. благоустройство. В новом здании планируется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поликлинику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5 койко-мест.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Связь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7F9FB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Почтовое отделение </w:t>
      </w:r>
      <w:r w:rsidRPr="00216CAF">
        <w:rPr>
          <w:rFonts w:ascii="Times New Roman" w:eastAsia="Calibri" w:hAnsi="Times New Roman" w:cs="Times New Roman"/>
          <w:bCs/>
          <w:sz w:val="24"/>
          <w:szCs w:val="24"/>
        </w:rPr>
        <w:t>- оказывает услуги почтовой связи населению.  Но также п</w:t>
      </w:r>
      <w:r w:rsidRPr="00216CAF">
        <w:rPr>
          <w:rFonts w:ascii="Times New Roman" w:eastAsia="Calibri" w:hAnsi="Times New Roman" w:cs="Times New Roman"/>
          <w:sz w:val="24"/>
          <w:szCs w:val="24"/>
          <w:shd w:val="clear" w:color="auto" w:fill="F7F9FB"/>
        </w:rPr>
        <w:t>очта - это не только доставка корреспонденции и периодических печатных изданий. Это приём платежей за электроэнергию, доставка пенсий и других социальных выплат, приобретение товаров первой необходимости.</w:t>
      </w:r>
    </w:p>
    <w:p w:rsidR="00216CAF" w:rsidRPr="00216CAF" w:rsidRDefault="00216CAF" w:rsidP="00216CAF">
      <w:pPr>
        <w:tabs>
          <w:tab w:val="left" w:pos="851"/>
        </w:tabs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Численность работников -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 человек, из них: начальник почтового отделения – 1 человек,  почтальона нет. 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Средняя посещаемость  почтового отделения -  15 человек  в день.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с. Гуран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стационарный телефон-автоматы для экстренного вызова специальных служб.</w:t>
      </w: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территории поселения действуют  3 сотовых оператора – «</w:t>
      </w:r>
      <w:proofErr w:type="spellStart"/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Tele</w:t>
      </w:r>
      <w:proofErr w:type="spellEnd"/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2» , «МТС» и « Мегафон».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216CAF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Объекты инфраструктуры: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Дорожное хозяйство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является 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товаров и услуг.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216C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Протяженность автомобильных дорог в черте населенных пунктов составляет 8,5км, </w:t>
      </w:r>
      <w:r w:rsidRPr="00216CAF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в том числе 3,3 км в асфальтобетонном исполнении, 0,5 км в бетонном исполнении, 4,7 км – гравийных дорог.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Значительная часть автомобильных дорог имеет высокую степень износа. В течение длительного периода эксплуатации,  в связи с холодными  климатическими условиями, 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проблемой развития и содержания автомобильных является то, что администрация Гуранского сельского поселения не имеет возможности в полном объеме финансировать выполнение работ по строительству и капитальному ремонту  автомобильных дорог местного значения, в виду  глубоко дотационного бюджета.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 w:rsidRPr="00216CAF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 xml:space="preserve">Ежегодно, за счет средств  дорожного фонда,  ремонтируются участки  дорог. </w:t>
      </w:r>
    </w:p>
    <w:p w:rsidR="00216CAF" w:rsidRPr="00216CAF" w:rsidRDefault="00C96AA1" w:rsidP="00216CAF">
      <w:pPr>
        <w:spacing w:after="0" w:line="240" w:lineRule="auto"/>
        <w:ind w:left="-142" w:firstLine="426"/>
        <w:jc w:val="both"/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Дорожный фонд в 2024</w:t>
      </w:r>
      <w:r w:rsidR="00216CAF" w:rsidRPr="00216CAF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 xml:space="preserve">г. составил </w:t>
      </w:r>
      <w:r w:rsidR="00934889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1 986 500</w:t>
      </w:r>
      <w:r w:rsidR="00216CAF" w:rsidRPr="00216CAF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>руб.</w:t>
      </w:r>
    </w:p>
    <w:p w:rsidR="00216CAF" w:rsidRPr="00216CAF" w:rsidRDefault="00216CAF" w:rsidP="00A04F71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CAF">
        <w:rPr>
          <w:rFonts w:ascii="Times New Roman" w:eastAsia="Andale Sans UI" w:hAnsi="Times New Roman" w:cs="Times New Roman"/>
          <w:kern w:val="2"/>
          <w:sz w:val="24"/>
          <w:szCs w:val="24"/>
          <w:lang w:eastAsia="ru-RU"/>
        </w:rPr>
        <w:t xml:space="preserve">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дорожного фонда осуществляется оплата уличного </w:t>
      </w:r>
      <w:proofErr w:type="gramStart"/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освещения</w:t>
      </w:r>
      <w:proofErr w:type="gramEnd"/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34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сумма составила </w:t>
      </w:r>
      <w:r w:rsidR="001116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94 851 рубль</w:t>
      </w:r>
      <w:r w:rsidR="00A0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4F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первом полугодии 2024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934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</w:t>
      </w:r>
      <w:r w:rsidRPr="00216C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осуществлялась  замена светильников уличного освещения.</w:t>
      </w:r>
    </w:p>
    <w:p w:rsidR="00216CAF" w:rsidRPr="00216CAF" w:rsidRDefault="00216CAF" w:rsidP="00216CAF">
      <w:pPr>
        <w:widowControl w:val="0"/>
        <w:suppressAutoHyphens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Зимнее содержание дороги,  работы и мероприятия по защите дороги в зимний период </w:t>
      </w:r>
      <w:r w:rsidRPr="00216CA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от снежных отложений, заносов и очистке от снега, предупреждению образования и ликвидации зимней скользкости и борьбе с наледями. </w:t>
      </w:r>
    </w:p>
    <w:p w:rsidR="00216CAF" w:rsidRPr="00216CAF" w:rsidRDefault="00216CAF" w:rsidP="00216CAF">
      <w:pPr>
        <w:widowControl w:val="0"/>
        <w:suppressAutoHyphens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16C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Водоснабжение 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основными  источниками водоснабжения Гуранского сельского поселения являются подземные воды.  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16CAF">
        <w:rPr>
          <w:rFonts w:ascii="Times New Roman" w:eastAsia="Calibri" w:hAnsi="Times New Roman" w:cs="Times New Roman"/>
          <w:bCs/>
          <w:sz w:val="24"/>
          <w:szCs w:val="24"/>
        </w:rPr>
        <w:t>30%жителей сельского поселения снабжается водой за счет  собственных водозаборных скважин  и шахтных колодцев и 70%  населения  снабжается водой из водонапорной башни и  общественных шахтных колодцев.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Ремонт и замена оборудования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водонапорной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башни   позволит  решить вопрос по</w:t>
      </w:r>
      <w:r w:rsidRPr="00216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бесперебойному обеспечению населения  водоснабжением.</w:t>
      </w:r>
    </w:p>
    <w:p w:rsidR="00A04F71" w:rsidRPr="00A04F71" w:rsidRDefault="00216CAF" w:rsidP="00A04F71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Cs/>
          <w:szCs w:val="24"/>
        </w:rPr>
      </w:pPr>
      <w:r w:rsidRPr="00216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16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НАРОДНЫЕ </w:t>
      </w:r>
      <w:r w:rsidR="00A04F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- ремонт </w:t>
      </w:r>
      <w:r w:rsidR="00A04F71" w:rsidRPr="00216CAF">
        <w:rPr>
          <w:rFonts w:ascii="Times New Roman" w:eastAsia="Calibri" w:hAnsi="Times New Roman" w:cs="Times New Roman"/>
          <w:bCs/>
          <w:sz w:val="24"/>
          <w:szCs w:val="24"/>
        </w:rPr>
        <w:t xml:space="preserve">водонапорной башни </w:t>
      </w:r>
      <w:r w:rsidR="00A04F71">
        <w:rPr>
          <w:rFonts w:ascii="Times New Roman" w:eastAsia="Calibri" w:hAnsi="Times New Roman" w:cs="Times New Roman"/>
          <w:bCs/>
          <w:sz w:val="24"/>
          <w:szCs w:val="24"/>
        </w:rPr>
        <w:t>по адресу с. Гуран ул. Морозова  11А</w:t>
      </w:r>
      <w:r w:rsidR="00A04F71" w:rsidRPr="00A04F7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04F71" w:rsidRPr="00216C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r w:rsidR="00A04F71" w:rsidRPr="00A04F71">
        <w:rPr>
          <w:rFonts w:ascii="Times New Roman" w:eastAsia="Calibri" w:hAnsi="Times New Roman" w:cs="Times New Roman"/>
          <w:sz w:val="24"/>
          <w:szCs w:val="28"/>
        </w:rPr>
        <w:t>сумму</w:t>
      </w:r>
      <w:r w:rsidR="00934889">
        <w:rPr>
          <w:rFonts w:ascii="Times New Roman" w:eastAsia="Calibri" w:hAnsi="Times New Roman" w:cs="Times New Roman"/>
          <w:sz w:val="24"/>
          <w:szCs w:val="28"/>
        </w:rPr>
        <w:t xml:space="preserve"> 254</w:t>
      </w:r>
      <w:r w:rsidR="00A04F71" w:rsidRPr="00A04F71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934889">
        <w:rPr>
          <w:rFonts w:ascii="Times New Roman" w:eastAsia="Calibri" w:hAnsi="Times New Roman" w:cs="Times New Roman"/>
          <w:sz w:val="24"/>
          <w:szCs w:val="28"/>
        </w:rPr>
        <w:t>100,00</w:t>
      </w:r>
      <w:r w:rsidR="00A04F71" w:rsidRPr="00A04F71">
        <w:rPr>
          <w:rFonts w:ascii="Times New Roman" w:eastAsia="Calibri" w:hAnsi="Times New Roman" w:cs="Times New Roman"/>
          <w:sz w:val="24"/>
          <w:szCs w:val="28"/>
        </w:rPr>
        <w:t xml:space="preserve"> рублей </w:t>
      </w:r>
      <w:proofErr w:type="gramEnd"/>
    </w:p>
    <w:p w:rsidR="00216CAF" w:rsidRDefault="00A04F71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- </w:t>
      </w:r>
      <w:r w:rsidRPr="00A04F71">
        <w:rPr>
          <w:rFonts w:ascii="Times New Roman" w:eastAsia="Calibri" w:hAnsi="Times New Roman" w:cs="Times New Roman"/>
          <w:sz w:val="24"/>
          <w:szCs w:val="28"/>
        </w:rPr>
        <w:t xml:space="preserve">Приобретение пластиковых труб для летнего водопровода в п. Целинные Земли (установка собственными силами)» в сумме </w:t>
      </w:r>
      <w:r w:rsidR="00934889">
        <w:rPr>
          <w:rFonts w:ascii="Times New Roman" w:eastAsia="Calibri" w:hAnsi="Times New Roman" w:cs="Times New Roman"/>
          <w:sz w:val="24"/>
          <w:szCs w:val="28"/>
        </w:rPr>
        <w:t>50 000</w:t>
      </w:r>
      <w:r w:rsidRPr="00A04F71">
        <w:rPr>
          <w:rFonts w:ascii="Times New Roman" w:eastAsia="Calibri" w:hAnsi="Times New Roman" w:cs="Times New Roman"/>
          <w:sz w:val="24"/>
          <w:szCs w:val="28"/>
        </w:rPr>
        <w:t xml:space="preserve"> рублей</w:t>
      </w:r>
      <w:proofErr w:type="gramStart"/>
      <w:r w:rsidRPr="00A04F71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934889">
        <w:rPr>
          <w:rFonts w:ascii="Times New Roman" w:eastAsia="Calibri" w:hAnsi="Times New Roman" w:cs="Times New Roman"/>
          <w:sz w:val="24"/>
          <w:szCs w:val="28"/>
        </w:rPr>
        <w:t>;</w:t>
      </w:r>
      <w:proofErr w:type="gramEnd"/>
    </w:p>
    <w:p w:rsidR="00934889" w:rsidRDefault="00934889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- </w:t>
      </w:r>
      <w:r w:rsidRPr="00934889">
        <w:rPr>
          <w:rFonts w:ascii="Times New Roman" w:eastAsia="Calibri" w:hAnsi="Times New Roman" w:cs="Times New Roman"/>
          <w:sz w:val="24"/>
          <w:szCs w:val="28"/>
        </w:rPr>
        <w:t xml:space="preserve">Приобретение спортинвентаря для МКУК "КДЦ </w:t>
      </w:r>
      <w:proofErr w:type="gramStart"/>
      <w:r w:rsidRPr="00934889">
        <w:rPr>
          <w:rFonts w:ascii="Times New Roman" w:eastAsia="Calibri" w:hAnsi="Times New Roman" w:cs="Times New Roman"/>
          <w:sz w:val="24"/>
          <w:szCs w:val="28"/>
        </w:rPr>
        <w:t>с</w:t>
      </w:r>
      <w:proofErr w:type="gramEnd"/>
      <w:r w:rsidRPr="00934889">
        <w:rPr>
          <w:rFonts w:ascii="Times New Roman" w:eastAsia="Calibri" w:hAnsi="Times New Roman" w:cs="Times New Roman"/>
          <w:sz w:val="24"/>
          <w:szCs w:val="28"/>
        </w:rPr>
        <w:t xml:space="preserve">. </w:t>
      </w:r>
      <w:proofErr w:type="gramStart"/>
      <w:r w:rsidRPr="00934889">
        <w:rPr>
          <w:rFonts w:ascii="Times New Roman" w:eastAsia="Calibri" w:hAnsi="Times New Roman" w:cs="Times New Roman"/>
          <w:sz w:val="24"/>
          <w:szCs w:val="28"/>
        </w:rPr>
        <w:t>Гуран</w:t>
      </w:r>
      <w:proofErr w:type="gramEnd"/>
      <w:r w:rsidRPr="00934889">
        <w:rPr>
          <w:rFonts w:ascii="Times New Roman" w:eastAsia="Calibri" w:hAnsi="Times New Roman" w:cs="Times New Roman"/>
          <w:sz w:val="24"/>
          <w:szCs w:val="28"/>
        </w:rPr>
        <w:t xml:space="preserve">" (лыжные комплекты, обувь спортивная, клюшки, пневматическая винтовка) </w:t>
      </w:r>
      <w:r w:rsidRPr="00A04F71">
        <w:rPr>
          <w:rFonts w:ascii="Times New Roman" w:eastAsia="Calibri" w:hAnsi="Times New Roman" w:cs="Times New Roman"/>
          <w:sz w:val="24"/>
          <w:szCs w:val="28"/>
        </w:rPr>
        <w:t xml:space="preserve">в сумме </w:t>
      </w:r>
      <w:r>
        <w:rPr>
          <w:rFonts w:ascii="Times New Roman" w:eastAsia="Calibri" w:hAnsi="Times New Roman" w:cs="Times New Roman"/>
          <w:sz w:val="24"/>
          <w:szCs w:val="28"/>
        </w:rPr>
        <w:t>250 000</w:t>
      </w:r>
      <w:r w:rsidRPr="00A04F71">
        <w:rPr>
          <w:rFonts w:ascii="Times New Roman" w:eastAsia="Calibri" w:hAnsi="Times New Roman" w:cs="Times New Roman"/>
          <w:sz w:val="24"/>
          <w:szCs w:val="28"/>
        </w:rPr>
        <w:t xml:space="preserve"> рублей</w:t>
      </w:r>
      <w:r>
        <w:rPr>
          <w:rFonts w:ascii="Times New Roman" w:eastAsia="Calibri" w:hAnsi="Times New Roman" w:cs="Times New Roman"/>
          <w:sz w:val="24"/>
          <w:szCs w:val="28"/>
        </w:rPr>
        <w:t>.</w:t>
      </w:r>
    </w:p>
    <w:p w:rsidR="00A04F71" w:rsidRPr="00216CAF" w:rsidRDefault="00A04F71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Благоустройство </w:t>
      </w:r>
      <w:r w:rsidRPr="00216CAF">
        <w:rPr>
          <w:rFonts w:ascii="Times New Roman" w:eastAsia="Calibri" w:hAnsi="Times New Roman" w:cs="Times New Roman"/>
          <w:spacing w:val="-5"/>
          <w:sz w:val="24"/>
          <w:szCs w:val="24"/>
        </w:rPr>
        <w:t>А</w:t>
      </w:r>
      <w:r w:rsidRPr="00216CAF">
        <w:rPr>
          <w:rFonts w:ascii="Times New Roman" w:eastAsia="Calibri" w:hAnsi="Times New Roman" w:cs="Times New Roman"/>
          <w:sz w:val="24"/>
          <w:szCs w:val="24"/>
        </w:rPr>
        <w:t>дминистрация Гуранского сельского поселения ведет целенаправленную деятельность по благоустройству поселения.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 и, как следствие, повышение качества жизни населения.</w:t>
      </w:r>
    </w:p>
    <w:p w:rsidR="00216CAF" w:rsidRPr="00216CAF" w:rsidRDefault="00216CAF" w:rsidP="00F277AC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16CAF" w:rsidRPr="00216CAF" w:rsidRDefault="00216CAF" w:rsidP="00216CAF">
      <w:pPr>
        <w:shd w:val="clear" w:color="auto" w:fill="FFFFFF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Для дальнейшего улучшения благосостояния поселения проводится разъяснительная работа среди населения по вопросам благоустройства; активизация работы с учреждениями и организациями (через заключения соглашений) по благоустройству прилегающих территорий; постоянное проведение акций с участием школьников и населения по уборке улиц населённых пунктов поселения; повышение культуры поведения граждан поселения, направленное на бережное отношение к элементам благоустройства.</w:t>
      </w:r>
      <w:proofErr w:type="gramEnd"/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Реализация  задач по благоустройству в  рамках данной программы позволить увеличить долю  благоустроенных общественных территорий.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16CAF">
        <w:rPr>
          <w:rFonts w:ascii="Times New Roman" w:eastAsia="Calibri" w:hAnsi="Times New Roman" w:cs="Times New Roman"/>
          <w:b/>
          <w:sz w:val="24"/>
          <w:szCs w:val="24"/>
          <w:u w:val="single"/>
        </w:rPr>
        <w:t>Безопасность территории сельского поселения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t>обеспечение</w:t>
      </w:r>
      <w:proofErr w:type="gramEnd"/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первичных мер пожарной безопасности администрацией Гуранского сельского поселения ведется определенная работа, а именно: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-создана добровольная пожарная дружина;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- обустроен подъезд к водоему (пруду) для заправки пожарных машин;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- установлена пожарная сирена;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-приобретены  мотопомпы в количестве 2-х штук и ранцевые опрыскиватели в количестве 5-х штук;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Ежегодно требуется  обновление  минерализованных полос, для защиты населенного пункта от лесных пожаров.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Данная программа позволит решить  задачу по создание резерва материальных ресурсов для предупреждения и ликвидации чрезвычайных ситуаций  и в итоге  приведет к сокращению количества пожаров  на территории сельского поселения.</w:t>
      </w:r>
    </w:p>
    <w:p w:rsidR="00216CAF" w:rsidRPr="00216CAF" w:rsidRDefault="00216CAF" w:rsidP="00216CAF">
      <w:pPr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>В зимний период требуется теплый  автомобильный бокс для содержания пожарной машины.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Сельское хозяйство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Гуранское сельское поселение является сельскохозяйственной территорией. Но, так как поселение находится в удаленности от районного центра и не имеет достаточной инфраструктуры для создания крупных промышленных предприятий, на территории сельского поселения ведут свою  хозяйственную деятельность крестьянские (фермерские) хозяйства, а также  в сельском поселении   развиты личные подсобные хозяйства. </w:t>
      </w:r>
      <w:r w:rsidRPr="00216CA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На территории Гуранского сельского поселения находятся и ведут свою деятельность:</w:t>
      </w:r>
    </w:p>
    <w:p w:rsidR="00216CAF" w:rsidRPr="00216CAF" w:rsidRDefault="00216CAF" w:rsidP="00216CAF">
      <w:pPr>
        <w:widowControl w:val="0"/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color w:val="000000"/>
          <w:sz w:val="16"/>
          <w:szCs w:val="16"/>
          <w:u w:val="single"/>
          <w:lang w:eastAsia="ru-RU" w:bidi="ru-RU"/>
        </w:rPr>
      </w:pPr>
    </w:p>
    <w:tbl>
      <w:tblPr>
        <w:tblStyle w:val="1"/>
        <w:tblW w:w="9701" w:type="dxa"/>
        <w:jc w:val="center"/>
        <w:tblLayout w:type="fixed"/>
        <w:tblLook w:val="04A0" w:firstRow="1" w:lastRow="0" w:firstColumn="1" w:lastColumn="0" w:noHBand="0" w:noVBand="1"/>
      </w:tblPr>
      <w:tblGrid>
        <w:gridCol w:w="644"/>
        <w:gridCol w:w="2368"/>
        <w:gridCol w:w="1417"/>
        <w:gridCol w:w="1701"/>
        <w:gridCol w:w="1985"/>
        <w:gridCol w:w="1586"/>
      </w:tblGrid>
      <w:tr w:rsidR="00216CAF" w:rsidRPr="00216CAF" w:rsidTr="005C182A">
        <w:trPr>
          <w:trHeight w:val="409"/>
          <w:jc w:val="center"/>
        </w:trPr>
        <w:tc>
          <w:tcPr>
            <w:tcW w:w="644" w:type="dxa"/>
            <w:vMerge w:val="restart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№</w:t>
            </w:r>
          </w:p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proofErr w:type="gramStart"/>
            <w:r w:rsidRPr="00216CAF">
              <w:rPr>
                <w:sz w:val="24"/>
                <w:szCs w:val="24"/>
              </w:rPr>
              <w:t>п</w:t>
            </w:r>
            <w:proofErr w:type="gramEnd"/>
            <w:r w:rsidRPr="00216CAF">
              <w:rPr>
                <w:sz w:val="24"/>
                <w:szCs w:val="24"/>
              </w:rPr>
              <w:t>/п</w:t>
            </w:r>
          </w:p>
        </w:tc>
        <w:tc>
          <w:tcPr>
            <w:tcW w:w="2368" w:type="dxa"/>
            <w:vMerge w:val="restart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Правообладатели</w:t>
            </w:r>
          </w:p>
        </w:tc>
        <w:tc>
          <w:tcPr>
            <w:tcW w:w="5103" w:type="dxa"/>
            <w:gridSpan w:val="3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 xml:space="preserve">Площадь земель, </w:t>
            </w:r>
            <w:proofErr w:type="gramStart"/>
            <w:r w:rsidRPr="00216CAF">
              <w:rPr>
                <w:b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586" w:type="dxa"/>
            <w:vMerge w:val="restart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Кол-во работающих, чел.</w:t>
            </w:r>
          </w:p>
        </w:tc>
      </w:tr>
      <w:tr w:rsidR="00216CAF" w:rsidRPr="00216CAF" w:rsidTr="005C182A">
        <w:trPr>
          <w:trHeight w:val="398"/>
          <w:jc w:val="center"/>
        </w:trPr>
        <w:tc>
          <w:tcPr>
            <w:tcW w:w="644" w:type="dxa"/>
            <w:vMerge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8" w:type="dxa"/>
            <w:vMerge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Аренда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1586" w:type="dxa"/>
            <w:vMerge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</w:p>
        </w:tc>
      </w:tr>
      <w:tr w:rsidR="00216CAF" w:rsidRPr="00216CAF" w:rsidTr="005C182A">
        <w:trPr>
          <w:trHeight w:val="398"/>
          <w:jc w:val="center"/>
        </w:trPr>
        <w:tc>
          <w:tcPr>
            <w:tcW w:w="644" w:type="dxa"/>
            <w:vAlign w:val="center"/>
          </w:tcPr>
          <w:p w:rsidR="00216CAF" w:rsidRPr="00216CAF" w:rsidRDefault="00216CAF" w:rsidP="00216CAF">
            <w:pPr>
              <w:ind w:left="111" w:hanging="65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Глава КФХ «Майор И.В.»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100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</w:t>
            </w:r>
          </w:p>
        </w:tc>
      </w:tr>
      <w:tr w:rsidR="00216CAF" w:rsidRPr="00216CAF" w:rsidTr="005C182A">
        <w:trPr>
          <w:trHeight w:val="398"/>
          <w:jc w:val="center"/>
        </w:trPr>
        <w:tc>
          <w:tcPr>
            <w:tcW w:w="644" w:type="dxa"/>
            <w:vAlign w:val="center"/>
          </w:tcPr>
          <w:p w:rsidR="00216CAF" w:rsidRPr="00216CAF" w:rsidRDefault="00216CAF" w:rsidP="00216CAF">
            <w:pPr>
              <w:ind w:left="111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ООО «Рассвет»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3750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2395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1355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10</w:t>
            </w:r>
          </w:p>
        </w:tc>
      </w:tr>
      <w:tr w:rsidR="00216CAF" w:rsidRPr="00216CAF" w:rsidTr="005C182A">
        <w:trPr>
          <w:trHeight w:val="398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ИПГКФК</w:t>
            </w:r>
          </w:p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 xml:space="preserve"> «Асаенок С.С.»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406,2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225,4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180,8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</w:t>
            </w:r>
          </w:p>
        </w:tc>
      </w:tr>
      <w:tr w:rsidR="00216CAF" w:rsidRPr="00216CAF" w:rsidTr="005C182A">
        <w:trPr>
          <w:trHeight w:val="398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Глава КФХ «Кунгуров К.В.»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272,5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272,5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--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</w:t>
            </w:r>
          </w:p>
        </w:tc>
      </w:tr>
      <w:tr w:rsidR="00216CAF" w:rsidRPr="00216CAF" w:rsidTr="005C182A">
        <w:trPr>
          <w:trHeight w:val="187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Глава КФХ «</w:t>
            </w:r>
            <w:proofErr w:type="spellStart"/>
            <w:r w:rsidRPr="00216CAF">
              <w:rPr>
                <w:sz w:val="24"/>
                <w:szCs w:val="24"/>
              </w:rPr>
              <w:t>Мазанченко</w:t>
            </w:r>
            <w:proofErr w:type="spellEnd"/>
            <w:r w:rsidRPr="00216CAF">
              <w:rPr>
                <w:sz w:val="24"/>
                <w:szCs w:val="24"/>
              </w:rPr>
              <w:t xml:space="preserve"> А.Г.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81,34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81,34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--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</w:t>
            </w:r>
          </w:p>
        </w:tc>
      </w:tr>
      <w:tr w:rsidR="00216CAF" w:rsidRPr="00216CAF" w:rsidTr="005C182A">
        <w:trPr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ИПГКФК «</w:t>
            </w:r>
            <w:proofErr w:type="spellStart"/>
            <w:r w:rsidRPr="00216CAF">
              <w:rPr>
                <w:sz w:val="24"/>
                <w:szCs w:val="24"/>
              </w:rPr>
              <w:t>Шупранов</w:t>
            </w:r>
            <w:proofErr w:type="spellEnd"/>
            <w:r w:rsidRPr="00216CAF">
              <w:rPr>
                <w:sz w:val="24"/>
                <w:szCs w:val="24"/>
              </w:rPr>
              <w:t xml:space="preserve"> П.В.»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1087,6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--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1087,6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5</w:t>
            </w:r>
          </w:p>
        </w:tc>
      </w:tr>
      <w:tr w:rsidR="00216CAF" w:rsidRPr="00216CAF" w:rsidTr="005C182A">
        <w:trPr>
          <w:trHeight w:val="387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В распоряжении  граждан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508,6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224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284,6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--</w:t>
            </w:r>
          </w:p>
        </w:tc>
      </w:tr>
      <w:tr w:rsidR="00216CAF" w:rsidRPr="00216CAF" w:rsidTr="005C182A">
        <w:trPr>
          <w:trHeight w:val="387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16CAF" w:rsidRPr="00216CAF">
              <w:rPr>
                <w:sz w:val="24"/>
                <w:szCs w:val="24"/>
              </w:rPr>
              <w:t>.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ИПГКФК</w:t>
            </w:r>
          </w:p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 xml:space="preserve"> «Асаенок А.В.»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166,1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166,1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</w:t>
            </w:r>
          </w:p>
        </w:tc>
      </w:tr>
      <w:tr w:rsidR="00216CAF" w:rsidRPr="00216CAF" w:rsidTr="005C182A">
        <w:trPr>
          <w:trHeight w:val="387"/>
          <w:jc w:val="center"/>
        </w:trPr>
        <w:tc>
          <w:tcPr>
            <w:tcW w:w="644" w:type="dxa"/>
            <w:vAlign w:val="center"/>
          </w:tcPr>
          <w:p w:rsidR="00216CAF" w:rsidRPr="00216CAF" w:rsidRDefault="00DC4E64" w:rsidP="00216CAF">
            <w:pPr>
              <w:ind w:left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216CAF" w:rsidRPr="00216CA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КФХ Агафонов</w:t>
            </w:r>
            <w:proofErr w:type="gramStart"/>
            <w:r w:rsidRPr="00216CAF">
              <w:rPr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-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1</w:t>
            </w:r>
          </w:p>
        </w:tc>
      </w:tr>
      <w:tr w:rsidR="00216CAF" w:rsidRPr="00216CAF" w:rsidTr="005C182A">
        <w:trPr>
          <w:jc w:val="center"/>
        </w:trPr>
        <w:tc>
          <w:tcPr>
            <w:tcW w:w="644" w:type="dxa"/>
            <w:vAlign w:val="center"/>
          </w:tcPr>
          <w:p w:rsidR="00216CAF" w:rsidRPr="00216CAF" w:rsidRDefault="00216CAF" w:rsidP="00216CAF">
            <w:pPr>
              <w:ind w:left="111"/>
              <w:rPr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216CAF" w:rsidRPr="00216CAF" w:rsidRDefault="00216CAF" w:rsidP="00216CAF">
            <w:pPr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Долевая собственность</w:t>
            </w:r>
          </w:p>
        </w:tc>
        <w:tc>
          <w:tcPr>
            <w:tcW w:w="1417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*</w:t>
            </w:r>
          </w:p>
        </w:tc>
        <w:tc>
          <w:tcPr>
            <w:tcW w:w="1701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*</w:t>
            </w:r>
          </w:p>
        </w:tc>
        <w:tc>
          <w:tcPr>
            <w:tcW w:w="1985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*</w:t>
            </w:r>
          </w:p>
        </w:tc>
        <w:tc>
          <w:tcPr>
            <w:tcW w:w="1586" w:type="dxa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*</w:t>
            </w:r>
          </w:p>
        </w:tc>
      </w:tr>
      <w:tr w:rsidR="00216CAF" w:rsidRPr="00216CAF" w:rsidTr="005C182A">
        <w:trPr>
          <w:trHeight w:val="595"/>
          <w:jc w:val="center"/>
        </w:trPr>
        <w:tc>
          <w:tcPr>
            <w:tcW w:w="644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ind w:left="111"/>
              <w:rPr>
                <w:sz w:val="24"/>
                <w:szCs w:val="24"/>
              </w:rPr>
            </w:pP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right"/>
              <w:rPr>
                <w:sz w:val="24"/>
                <w:szCs w:val="24"/>
              </w:rPr>
            </w:pPr>
            <w:r w:rsidRPr="00216CAF">
              <w:rPr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16CAF" w:rsidRPr="00216CAF" w:rsidRDefault="00DC4E64" w:rsidP="00216C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6380,34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b/>
                <w:sz w:val="24"/>
                <w:szCs w:val="24"/>
              </w:rPr>
            </w:pPr>
            <w:r w:rsidRPr="00216CAF">
              <w:rPr>
                <w:b/>
                <w:sz w:val="24"/>
                <w:szCs w:val="24"/>
              </w:rPr>
              <w:t>3206,24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216CAF" w:rsidRPr="00216CAF" w:rsidRDefault="00035AA1" w:rsidP="00216C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3174,1</w:t>
            </w: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:rsidR="00216CAF" w:rsidRPr="00216CAF" w:rsidRDefault="00216CAF" w:rsidP="00216C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16CAF" w:rsidRPr="00216CAF" w:rsidRDefault="00216CAF" w:rsidP="00216CAF">
      <w:pPr>
        <w:spacing w:after="0" w:line="240" w:lineRule="auto"/>
        <w:ind w:lef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CAF" w:rsidRPr="00216CAF" w:rsidRDefault="00216CAF" w:rsidP="00216CAF">
      <w:pPr>
        <w:spacing w:after="0" w:line="240" w:lineRule="auto"/>
        <w:ind w:left="-142" w:firstLine="426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 крестьянско-фермерских хозяйств   обрабатываемые земли  остались на прежнем уровне.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 в связи с тем, что  систематически увеличивается стоимость ГСМ,  отсутствует   гарантированный сбыт  продукции,   деятельность КФХ  на  территории  сельского поселения может оказаться   не рентабельной. И  здесь требуется помощь государства.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 Среднемесячная заработная плата одного работника в сельском  хозяйстве увеличилась и  составляет </w:t>
      </w:r>
      <w:r w:rsidR="00593731">
        <w:rPr>
          <w:rFonts w:ascii="Times New Roman" w:eastAsia="Calibri" w:hAnsi="Times New Roman" w:cs="Times New Roman"/>
          <w:sz w:val="24"/>
          <w:szCs w:val="24"/>
        </w:rPr>
        <w:t>20000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рублей</w:t>
      </w:r>
      <w:r w:rsidR="00943F8C">
        <w:rPr>
          <w:rFonts w:ascii="Times New Roman" w:eastAsia="Calibri" w:hAnsi="Times New Roman" w:cs="Times New Roman"/>
          <w:sz w:val="24"/>
          <w:szCs w:val="24"/>
        </w:rPr>
        <w:t>,</w:t>
      </w:r>
      <w:r w:rsidR="00943F8C" w:rsidRPr="00943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731">
        <w:rPr>
          <w:rFonts w:ascii="Times New Roman" w:eastAsia="Calibri" w:hAnsi="Times New Roman" w:cs="Times New Roman"/>
          <w:sz w:val="24"/>
          <w:szCs w:val="24"/>
        </w:rPr>
        <w:t>в 2025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повышение </w:t>
      </w:r>
      <w:r w:rsidR="00943F8C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593731">
        <w:rPr>
          <w:rFonts w:ascii="Times New Roman" w:eastAsia="Calibri" w:hAnsi="Times New Roman" w:cs="Times New Roman"/>
          <w:sz w:val="24"/>
          <w:szCs w:val="24"/>
        </w:rPr>
        <w:t xml:space="preserve"> до 25</w:t>
      </w:r>
      <w:r w:rsidR="00943F8C">
        <w:rPr>
          <w:rFonts w:ascii="Times New Roman" w:eastAsia="Calibri" w:hAnsi="Times New Roman" w:cs="Times New Roman"/>
          <w:sz w:val="24"/>
          <w:szCs w:val="24"/>
        </w:rPr>
        <w:t>000,00</w:t>
      </w:r>
      <w:r w:rsidR="00943F8C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3F8C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Pr="00216C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Торговля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поселения имеется достаточное количеств</w:t>
      </w:r>
      <w:r w:rsidR="00593731">
        <w:rPr>
          <w:rFonts w:ascii="Times New Roman" w:eastAsia="Times New Roman" w:hAnsi="Times New Roman" w:cs="Times New Roman"/>
          <w:sz w:val="24"/>
          <w:szCs w:val="24"/>
          <w:lang w:eastAsia="ru-RU"/>
        </w:rPr>
        <w:t>о торговых точек: 9 магазинов, 2 кафе, из них 1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кафе-магазина, также торговлю осуществляет почтовое отделение «Почта России». Эта сеть магазинов в полной мере обеспечивает население продуктами питания, хозяйственными товарами и товарами первой необходимости.</w:t>
      </w: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П. Целинные Земли и </w:t>
      </w:r>
      <w:proofErr w:type="gramStart"/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с</w:t>
      </w:r>
      <w:proofErr w:type="gramEnd"/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. </w:t>
      </w:r>
      <w:proofErr w:type="gramStart"/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>Гуран</w:t>
      </w:r>
      <w:proofErr w:type="gramEnd"/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 расположены на федеральной трассе Вилюй, 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благоприятно влияет на развитие торговли</w:t>
      </w:r>
      <w:r w:rsidRPr="00216CAF">
        <w:rPr>
          <w:rFonts w:ascii="Times New Roman" w:eastAsia="Times New Roman" w:hAnsi="Times New Roman" w:cs="Times New Roman"/>
          <w:bCs/>
          <w:sz w:val="24"/>
          <w:szCs w:val="28"/>
          <w:lang w:eastAsia="ar-SA"/>
        </w:rPr>
        <w:t xml:space="preserve"> и дополнительно приносит доход частным индивидуальным предпринимателям (кафе, магазины).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широкому развитию малого бизнеса в сфере розничной торговли рынок потребительских товаров отличался высоким уровнем насыщенности товарной массы.</w:t>
      </w:r>
    </w:p>
    <w:p w:rsidR="00216CAF" w:rsidRPr="00216CAF" w:rsidRDefault="00593731" w:rsidP="00216CAF">
      <w:pPr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2024</w:t>
      </w:r>
      <w:r w:rsidR="00216CAF"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 территории Гуранского сельского поселения планируется открыться 1 торговая точка.</w:t>
      </w:r>
    </w:p>
    <w:p w:rsidR="00216CAF" w:rsidRPr="00216CAF" w:rsidRDefault="00216CAF" w:rsidP="00216CAF">
      <w:pPr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Средняя месячная заработная плата </w:t>
      </w:r>
      <w:r w:rsidR="00593731">
        <w:rPr>
          <w:rFonts w:ascii="Times New Roman" w:eastAsia="Calibri" w:hAnsi="Times New Roman" w:cs="Times New Roman"/>
          <w:sz w:val="24"/>
          <w:szCs w:val="24"/>
        </w:rPr>
        <w:t>одного работника торговли в 2024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года  увеличилась и составляет </w:t>
      </w:r>
      <w:r w:rsidR="00593731">
        <w:rPr>
          <w:rFonts w:ascii="Times New Roman" w:eastAsia="Calibri" w:hAnsi="Times New Roman" w:cs="Times New Roman"/>
          <w:sz w:val="24"/>
          <w:szCs w:val="24"/>
        </w:rPr>
        <w:t>20000</w:t>
      </w:r>
      <w:r w:rsidRPr="00216CAF">
        <w:rPr>
          <w:rFonts w:ascii="Times New Roman" w:eastAsia="Calibri" w:hAnsi="Times New Roman" w:cs="Times New Roman"/>
          <w:sz w:val="24"/>
          <w:szCs w:val="24"/>
        </w:rPr>
        <w:t xml:space="preserve"> рублей</w:t>
      </w:r>
      <w:r w:rsidR="00943F8C">
        <w:rPr>
          <w:rFonts w:ascii="Times New Roman" w:eastAsia="Calibri" w:hAnsi="Times New Roman" w:cs="Times New Roman"/>
          <w:sz w:val="24"/>
          <w:szCs w:val="24"/>
        </w:rPr>
        <w:t>,</w:t>
      </w:r>
      <w:r w:rsidR="00943F8C" w:rsidRPr="00943F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3731">
        <w:rPr>
          <w:rFonts w:ascii="Times New Roman" w:eastAsia="Calibri" w:hAnsi="Times New Roman" w:cs="Times New Roman"/>
          <w:sz w:val="24"/>
          <w:szCs w:val="24"/>
        </w:rPr>
        <w:t>в 2026-2027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году планируется повышение </w:t>
      </w:r>
      <w:r w:rsidR="00943F8C" w:rsidRPr="00216CAF">
        <w:rPr>
          <w:rFonts w:ascii="Times New Roman" w:eastAsia="Calibri" w:hAnsi="Times New Roman" w:cs="Times New Roman"/>
          <w:sz w:val="24"/>
          <w:szCs w:val="24"/>
        </w:rPr>
        <w:t>заработной платы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до 25000,00</w:t>
      </w:r>
      <w:r w:rsidR="00943F8C" w:rsidRPr="005E60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43F8C" w:rsidRPr="00216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рублей</w:t>
      </w:r>
      <w:r w:rsidRPr="00216C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16CAF" w:rsidRDefault="00216CAF" w:rsidP="00216CAF">
      <w:pPr>
        <w:tabs>
          <w:tab w:val="left" w:pos="709"/>
        </w:tabs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16CAF">
        <w:rPr>
          <w:rFonts w:ascii="Times New Roman" w:eastAsia="Calibri" w:hAnsi="Times New Roman" w:cs="Times New Roman"/>
          <w:sz w:val="24"/>
          <w:szCs w:val="24"/>
        </w:rPr>
        <w:lastRenderedPageBreak/>
        <w:t>Стабильными в течение  отчётного периода оставались  запасы товаров, относящиеся  к разряду первой необходимости: хлеб, соль, сахар, масло растительное, маргариновая продукция, мука, крупы, макаронные изделия, мыло туалетное, хозяйственное, спички, синтетические моющие средства и другие товары.</w:t>
      </w:r>
      <w:proofErr w:type="gramEnd"/>
    </w:p>
    <w:p w:rsidR="00943F8C" w:rsidRDefault="00593731" w:rsidP="00216CAF">
      <w:pPr>
        <w:tabs>
          <w:tab w:val="left" w:pos="709"/>
        </w:tabs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2026-2027</w:t>
      </w:r>
      <w:r w:rsidR="00943F8C">
        <w:rPr>
          <w:rFonts w:ascii="Times New Roman" w:eastAsia="Calibri" w:hAnsi="Times New Roman" w:cs="Times New Roman"/>
          <w:sz w:val="24"/>
          <w:szCs w:val="24"/>
        </w:rPr>
        <w:t xml:space="preserve"> годы планируется увеличение торговых точек.</w:t>
      </w:r>
    </w:p>
    <w:p w:rsidR="00943F8C" w:rsidRPr="00216CAF" w:rsidRDefault="00943F8C" w:rsidP="00216CAF">
      <w:pPr>
        <w:tabs>
          <w:tab w:val="left" w:pos="709"/>
        </w:tabs>
        <w:spacing w:after="0" w:line="240" w:lineRule="auto"/>
        <w:ind w:left="-142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6CAF" w:rsidRPr="00216CAF" w:rsidRDefault="00216CAF" w:rsidP="00216CAF">
      <w:pPr>
        <w:tabs>
          <w:tab w:val="left" w:pos="1440"/>
        </w:tabs>
        <w:spacing w:after="0" w:line="240" w:lineRule="auto"/>
        <w:ind w:lef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C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Трудовые ресурсы:</w:t>
      </w:r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наблюдается сложная обстановка на рынке труда. Снижается численность населения, занятого в экономике, и соответственно растет уровень безработицы,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216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отсутствия рабочих мест. Администрация в течении года совместно с Центром занятости проводила работу по занятости населения, но ситуация по прежнему остается напряженной. </w:t>
      </w:r>
    </w:p>
    <w:p w:rsidR="00216CAF" w:rsidRPr="00216CAF" w:rsidRDefault="00216CAF" w:rsidP="00216C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C50704" w:rsidRDefault="00C50704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216CAF">
      <w:pPr>
        <w:suppressAutoHyphens/>
        <w:spacing w:after="0" w:line="240" w:lineRule="auto"/>
        <w:ind w:firstLine="720"/>
        <w:jc w:val="both"/>
        <w:rPr>
          <w:sz w:val="24"/>
          <w:szCs w:val="24"/>
        </w:rPr>
      </w:pPr>
    </w:p>
    <w:p w:rsidR="00774066" w:rsidRDefault="00774066" w:rsidP="00774066">
      <w:p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Гуранского </w:t>
      </w:r>
    </w:p>
    <w:p w:rsidR="00774066" w:rsidRPr="00C50704" w:rsidRDefault="00774066" w:rsidP="00774066">
      <w:pPr>
        <w:suppressAutoHyphens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                                                            </w:t>
      </w:r>
      <w:bookmarkStart w:id="0" w:name="_GoBack"/>
      <w:bookmarkEnd w:id="0"/>
      <w:r>
        <w:rPr>
          <w:sz w:val="24"/>
          <w:szCs w:val="24"/>
        </w:rPr>
        <w:t xml:space="preserve">                                А.В. Греб</w:t>
      </w:r>
    </w:p>
    <w:sectPr w:rsidR="00774066" w:rsidRPr="00C50704" w:rsidSect="00031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25D9F"/>
    <w:multiLevelType w:val="hybridMultilevel"/>
    <w:tmpl w:val="B5D43A9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2E54"/>
    <w:rsid w:val="00004EFB"/>
    <w:rsid w:val="000073C7"/>
    <w:rsid w:val="0003121D"/>
    <w:rsid w:val="00035AA1"/>
    <w:rsid w:val="000410E8"/>
    <w:rsid w:val="00091CF2"/>
    <w:rsid w:val="000B3907"/>
    <w:rsid w:val="00111695"/>
    <w:rsid w:val="001451B2"/>
    <w:rsid w:val="001D1751"/>
    <w:rsid w:val="001F551C"/>
    <w:rsid w:val="00216CAF"/>
    <w:rsid w:val="00267183"/>
    <w:rsid w:val="002A4A49"/>
    <w:rsid w:val="002E5F54"/>
    <w:rsid w:val="00335D5C"/>
    <w:rsid w:val="003B06E6"/>
    <w:rsid w:val="00405E02"/>
    <w:rsid w:val="004640C9"/>
    <w:rsid w:val="00472045"/>
    <w:rsid w:val="00481945"/>
    <w:rsid w:val="00482937"/>
    <w:rsid w:val="00497657"/>
    <w:rsid w:val="005623AC"/>
    <w:rsid w:val="005802F6"/>
    <w:rsid w:val="00593731"/>
    <w:rsid w:val="005A5A29"/>
    <w:rsid w:val="005B2B56"/>
    <w:rsid w:val="005C6BDC"/>
    <w:rsid w:val="005E602E"/>
    <w:rsid w:val="00680B30"/>
    <w:rsid w:val="00692E54"/>
    <w:rsid w:val="00774066"/>
    <w:rsid w:val="007931B7"/>
    <w:rsid w:val="007A7E26"/>
    <w:rsid w:val="007C62B9"/>
    <w:rsid w:val="00851281"/>
    <w:rsid w:val="00882B70"/>
    <w:rsid w:val="008A1424"/>
    <w:rsid w:val="008B339D"/>
    <w:rsid w:val="008B5276"/>
    <w:rsid w:val="008F0494"/>
    <w:rsid w:val="00934889"/>
    <w:rsid w:val="00943F8C"/>
    <w:rsid w:val="00945DAE"/>
    <w:rsid w:val="00A00394"/>
    <w:rsid w:val="00A04F71"/>
    <w:rsid w:val="00A65193"/>
    <w:rsid w:val="00B11069"/>
    <w:rsid w:val="00B37408"/>
    <w:rsid w:val="00B50CFC"/>
    <w:rsid w:val="00BB4B4B"/>
    <w:rsid w:val="00BD0797"/>
    <w:rsid w:val="00BF0C0A"/>
    <w:rsid w:val="00C07173"/>
    <w:rsid w:val="00C40CAA"/>
    <w:rsid w:val="00C50704"/>
    <w:rsid w:val="00C96AA1"/>
    <w:rsid w:val="00CC7A82"/>
    <w:rsid w:val="00D471F7"/>
    <w:rsid w:val="00D80E7A"/>
    <w:rsid w:val="00DC4E64"/>
    <w:rsid w:val="00F27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75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216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16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3650</Words>
  <Characters>20808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KOMP</cp:lastModifiedBy>
  <cp:revision>43</cp:revision>
  <cp:lastPrinted>2024-06-21T06:58:00Z</cp:lastPrinted>
  <dcterms:created xsi:type="dcterms:W3CDTF">2019-06-13T08:31:00Z</dcterms:created>
  <dcterms:modified xsi:type="dcterms:W3CDTF">2024-06-21T06:58:00Z</dcterms:modified>
</cp:coreProperties>
</file>